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E82A56" w14:textId="77777777" w:rsidR="005E7619" w:rsidRPr="002E645C" w:rsidRDefault="00FE77AC" w:rsidP="005E7619">
      <w:pPr>
        <w:rPr>
          <w:rFonts w:ascii="Helvetica Neue" w:eastAsia="Times New Roman" w:hAnsi="Helvetica Neue"/>
          <w:color w:val="000000" w:themeColor="text1"/>
        </w:rPr>
      </w:pPr>
      <w:bookmarkStart w:id="0" w:name="_GoBack"/>
      <w:bookmarkEnd w:id="0"/>
      <w:r w:rsidRPr="002E645C">
        <w:rPr>
          <w:rFonts w:ascii="Helvetica Neue" w:eastAsia="Times New Roman" w:hAnsi="Helvetica Neue"/>
          <w:color w:val="000000" w:themeColor="text1"/>
          <w:shd w:val="clear" w:color="auto" w:fill="FFFFFF"/>
        </w:rPr>
        <w:t xml:space="preserve">Turnkey Corporate Housing - </w:t>
      </w:r>
      <w:r w:rsidR="005E7619" w:rsidRPr="005E7619">
        <w:rPr>
          <w:rFonts w:ascii="Helvetica Neue" w:eastAsia="Times New Roman" w:hAnsi="Helvetica Neue"/>
          <w:color w:val="000000" w:themeColor="text1"/>
          <w:shd w:val="clear" w:color="auto" w:fill="FFFFFF"/>
        </w:rPr>
        <w:t xml:space="preserve">The term "turnkey" is based on the concept of only needing to the turn the key to unlock the doors to begin operations. </w:t>
      </w:r>
      <w:r w:rsidR="005E7619" w:rsidRPr="005E7619">
        <w:rPr>
          <w:rFonts w:ascii="Helvetica Neue" w:eastAsia="Times New Roman" w:hAnsi="Helvetica Neue"/>
          <w:color w:val="000000" w:themeColor="text1"/>
        </w:rPr>
        <w:br/>
      </w:r>
    </w:p>
    <w:p w14:paraId="41ACE35C" w14:textId="77777777" w:rsidR="005E7619" w:rsidRPr="002E645C" w:rsidRDefault="005E7619" w:rsidP="005E7619">
      <w:pPr>
        <w:rPr>
          <w:rFonts w:ascii="Helvetica Neue" w:hAnsi="Helvetica Neue"/>
          <w:color w:val="000000" w:themeColor="text1"/>
          <w:sz w:val="23"/>
          <w:szCs w:val="23"/>
        </w:rPr>
      </w:pPr>
      <w:r w:rsidRPr="005E7619">
        <w:rPr>
          <w:rFonts w:ascii="Helvetica Neue" w:eastAsia="Times New Roman" w:hAnsi="Helvetica Neue"/>
          <w:b/>
          <w:bCs/>
          <w:caps/>
          <w:color w:val="000000" w:themeColor="text1"/>
          <w:spacing w:val="15"/>
        </w:rPr>
        <w:t>FULLY CUSTOMIZABLE</w:t>
      </w:r>
      <w:r w:rsidRPr="002E645C">
        <w:rPr>
          <w:rFonts w:ascii="Helvetica Neue" w:eastAsia="Times New Roman" w:hAnsi="Helvetica Neue"/>
          <w:b/>
          <w:bCs/>
          <w:caps/>
          <w:color w:val="000000" w:themeColor="text1"/>
          <w:spacing w:val="15"/>
        </w:rPr>
        <w:t xml:space="preserve"> Corporate Housing</w:t>
      </w:r>
      <w:r w:rsidRPr="005E7619">
        <w:rPr>
          <w:rFonts w:ascii="Helvetica Neue" w:eastAsia="Times New Roman" w:hAnsi="Helvetica Neue"/>
          <w:b/>
          <w:bCs/>
          <w:caps/>
          <w:color w:val="000000" w:themeColor="text1"/>
          <w:spacing w:val="15"/>
        </w:rPr>
        <w:t>.</w:t>
      </w:r>
      <w:r w:rsidRPr="002E645C">
        <w:rPr>
          <w:rFonts w:ascii="Helvetica Neue" w:eastAsia="Times New Roman" w:hAnsi="Helvetica Neue"/>
          <w:b/>
          <w:bCs/>
          <w:caps/>
          <w:color w:val="000000" w:themeColor="text1"/>
          <w:spacing w:val="15"/>
        </w:rPr>
        <w:t xml:space="preserve"> </w:t>
      </w:r>
      <w:r w:rsidRPr="005E7619">
        <w:rPr>
          <w:rFonts w:ascii="Helvetica Neue" w:hAnsi="Helvetica Neue"/>
          <w:color w:val="000000" w:themeColor="text1"/>
          <w:sz w:val="23"/>
          <w:szCs w:val="23"/>
        </w:rPr>
        <w:t xml:space="preserve">Customize your 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>length of stay, furniture,</w:t>
      </w:r>
      <w:r w:rsidRPr="005E7619">
        <w:rPr>
          <w:rFonts w:ascii="Helvetica Neue" w:hAnsi="Helvetica Neue"/>
          <w:color w:val="000000" w:themeColor="text1"/>
          <w:sz w:val="23"/>
          <w:szCs w:val="23"/>
        </w:rPr>
        <w:t xml:space="preserve"> utilities and the payment schedule to suit your needs.</w:t>
      </w:r>
    </w:p>
    <w:p w14:paraId="209B0A27" w14:textId="77777777" w:rsidR="005E7619" w:rsidRPr="002E645C" w:rsidRDefault="005E7619" w:rsidP="005E7619">
      <w:pPr>
        <w:rPr>
          <w:rFonts w:ascii="Helvetica Neue" w:hAnsi="Helvetica Neue"/>
          <w:color w:val="000000" w:themeColor="text1"/>
          <w:sz w:val="23"/>
          <w:szCs w:val="23"/>
        </w:rPr>
      </w:pPr>
    </w:p>
    <w:p w14:paraId="76E149D0" w14:textId="77777777" w:rsidR="005E7619" w:rsidRPr="002E645C" w:rsidRDefault="00F41BCF" w:rsidP="00C518FC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FULL SERVICE. TURN</w:t>
      </w:r>
      <w:r w:rsidR="005E7619"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KEY.</w:t>
      </w:r>
      <w:r w:rsidR="005E7619" w:rsidRPr="002E645C">
        <w:rPr>
          <w:rFonts w:ascii="Helvetica Neue" w:eastAsia="Times New Roman" w:hAnsi="Helvetica Neue"/>
          <w:caps/>
          <w:color w:val="000000" w:themeColor="text1"/>
          <w:spacing w:val="15"/>
        </w:rPr>
        <w:t xml:space="preserve"> 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>Just tell us where you want to stay, how long, and what your budget is, and we’ll do the rest.</w:t>
      </w:r>
      <w:r w:rsidR="00C518FC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24/7 availability to handle all your requests personally.</w:t>
      </w:r>
    </w:p>
    <w:p w14:paraId="3BD9B3FD" w14:textId="77777777" w:rsidR="00C518FC" w:rsidRPr="002E645C" w:rsidRDefault="00C518FC" w:rsidP="00C518FC">
      <w:pPr>
        <w:rPr>
          <w:rFonts w:ascii="Helvetica Neue" w:hAnsi="Helvetica Neue"/>
          <w:color w:val="000000" w:themeColor="text1"/>
          <w:sz w:val="23"/>
          <w:szCs w:val="23"/>
        </w:rPr>
      </w:pPr>
    </w:p>
    <w:p w14:paraId="29DABB77" w14:textId="417BC21D" w:rsidR="00900E84" w:rsidRPr="002E645C" w:rsidRDefault="00F41BCF" w:rsidP="00900E84">
      <w:pPr>
        <w:rPr>
          <w:rFonts w:ascii="Helvetica Neue" w:eastAsia="Times New Roman" w:hAnsi="Helvetica Neue"/>
          <w:color w:val="000000" w:themeColor="text1"/>
          <w:sz w:val="23"/>
          <w:szCs w:val="23"/>
        </w:rPr>
      </w:pP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What T</w:t>
      </w: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URNKEY</w:t>
      </w: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 xml:space="preserve"> Does Differently</w:t>
      </w:r>
      <w:r w:rsidRPr="002E645C">
        <w:rPr>
          <w:rFonts w:ascii="Helvetica Neue" w:eastAsia="Times New Roman" w:hAnsi="Helvetica Neue"/>
          <w:color w:val="000000" w:themeColor="text1"/>
          <w:shd w:val="clear" w:color="auto" w:fill="FFFFFF"/>
        </w:rPr>
        <w:t xml:space="preserve"> –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We are a boutique firm, where every body knows your name</w:t>
      </w:r>
      <w:r w:rsidR="00D36CAF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.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</w:t>
      </w:r>
      <w:r w:rsidR="00D36CAF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We offer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a complete suite of f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ull service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d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eluxe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housing 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solutions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to 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ensure clients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experience is as Turnkey and as worry free as you can be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when away from home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.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B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y catering to each guest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’s specific needs and requests, Turnkey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has established a number of long-term relationships with an impressive list of clients in the arts and entertainment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,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</w:t>
      </w:r>
      <w:r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insurance housing </w:t>
      </w:r>
      <w:r w:rsidR="00900E84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and IT industries.</w:t>
      </w:r>
    </w:p>
    <w:p w14:paraId="475693CE" w14:textId="77777777" w:rsidR="00900E84" w:rsidRPr="002E645C" w:rsidRDefault="00900E84" w:rsidP="00276CC8">
      <w:pPr>
        <w:rPr>
          <w:rFonts w:ascii="Helvetica Neue" w:eastAsia="Times New Roman" w:hAnsi="Helvetica Neue"/>
          <w:b/>
          <w:caps/>
          <w:color w:val="000000" w:themeColor="text1"/>
          <w:spacing w:val="15"/>
          <w:sz w:val="23"/>
          <w:szCs w:val="23"/>
        </w:rPr>
      </w:pPr>
    </w:p>
    <w:p w14:paraId="5F711BED" w14:textId="6A648086" w:rsidR="00276CC8" w:rsidRPr="002E645C" w:rsidRDefault="00276CC8" w:rsidP="00276CC8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 xml:space="preserve">On - </w:t>
      </w:r>
      <w:r w:rsidR="005E7619"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 xml:space="preserve">demand short term housing </w:t>
      </w:r>
    </w:p>
    <w:p w14:paraId="114947FD" w14:textId="37F5AD6C" w:rsidR="005E7619" w:rsidRPr="002E645C" w:rsidRDefault="00CB5642" w:rsidP="00276CC8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P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artnerships with </w:t>
      </w:r>
      <w:r w:rsidR="00D36CAF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apartment communities, 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>residential property rental companies and individual landlords all over the country</w:t>
      </w:r>
      <w:r w:rsidR="00D36CAF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including an </w:t>
      </w:r>
      <w:r w:rsidR="00D36CAF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>extended network of furnished apartments with terms, amenities and quality</w:t>
      </w:r>
      <w:r w:rsidR="007D24C1" w:rsidRPr="002E645C">
        <w:rPr>
          <w:rFonts w:ascii="Helvetica Neue" w:eastAsia="Times New Roman" w:hAnsi="Helvetica Neue"/>
          <w:color w:val="000000" w:themeColor="text1"/>
          <w:sz w:val="23"/>
          <w:szCs w:val="23"/>
          <w:shd w:val="clear" w:color="auto" w:fill="FFFFFF"/>
        </w:rPr>
        <w:t xml:space="preserve"> to suit any taste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. </w:t>
      </w:r>
      <w:r w:rsidR="007D24C1" w:rsidRPr="002E645C">
        <w:rPr>
          <w:rFonts w:ascii="Helvetica Neue" w:hAnsi="Helvetica Neue"/>
          <w:color w:val="000000" w:themeColor="text1"/>
          <w:sz w:val="23"/>
          <w:szCs w:val="23"/>
        </w:rPr>
        <w:t>All options are f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>ully customizable</w:t>
      </w:r>
      <w:r w:rsidR="007D24C1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and</w:t>
      </w:r>
      <w:r w:rsidR="00C518FC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handled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</w:t>
      </w:r>
      <w:r w:rsidR="00C518FC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by 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>in-house experts.</w:t>
      </w:r>
    </w:p>
    <w:p w14:paraId="435B762C" w14:textId="77777777" w:rsidR="00C518FC" w:rsidRPr="002E645C" w:rsidRDefault="009A0F94" w:rsidP="009A0F94">
      <w:pPr>
        <w:tabs>
          <w:tab w:val="left" w:pos="3347"/>
        </w:tabs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ab/>
      </w:r>
    </w:p>
    <w:p w14:paraId="26D157D8" w14:textId="77777777" w:rsidR="009A0F94" w:rsidRPr="002E645C" w:rsidRDefault="009A0F94" w:rsidP="009A0F94">
      <w:pPr>
        <w:tabs>
          <w:tab w:val="left" w:pos="3347"/>
        </w:tabs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Most of our short-term apartment and home rentals require a 30-day minimum stay.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We can facilitate other shorter term options, including vacation rentals and hotel facilitation.</w:t>
      </w:r>
    </w:p>
    <w:p w14:paraId="4823B57C" w14:textId="77777777" w:rsidR="009A0F94" w:rsidRPr="002E645C" w:rsidRDefault="009A0F94" w:rsidP="009A0F94">
      <w:pPr>
        <w:tabs>
          <w:tab w:val="left" w:pos="3347"/>
        </w:tabs>
        <w:rPr>
          <w:rFonts w:ascii="Helvetica Neue" w:hAnsi="Helvetica Neue"/>
          <w:color w:val="000000" w:themeColor="text1"/>
          <w:sz w:val="23"/>
          <w:szCs w:val="23"/>
        </w:rPr>
      </w:pPr>
    </w:p>
    <w:p w14:paraId="1CF642D8" w14:textId="77777777" w:rsidR="005E7619" w:rsidRPr="002E645C" w:rsidRDefault="005E7619" w:rsidP="00276CC8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We do all the heavy lifting with housing logistics including: security deposits, utilities hookups, cable &amp; internet install</w:t>
      </w:r>
      <w:r w:rsidR="00C518FC" w:rsidRPr="002E645C">
        <w:rPr>
          <w:rFonts w:ascii="Helvetica Neue" w:hAnsi="Helvetica Neue"/>
          <w:color w:val="000000" w:themeColor="text1"/>
          <w:sz w:val="23"/>
          <w:szCs w:val="23"/>
        </w:rPr>
        <w:t>ation, furnishings &amp; housewares.</w:t>
      </w:r>
    </w:p>
    <w:p w14:paraId="2E6F286B" w14:textId="77777777" w:rsidR="00C518FC" w:rsidRPr="002E645C" w:rsidRDefault="00C518FC" w:rsidP="00276CC8">
      <w:pPr>
        <w:rPr>
          <w:rFonts w:ascii="Helvetica Neue" w:hAnsi="Helvetica Neue"/>
          <w:color w:val="000000" w:themeColor="text1"/>
          <w:sz w:val="23"/>
          <w:szCs w:val="23"/>
        </w:rPr>
      </w:pPr>
    </w:p>
    <w:p w14:paraId="796E6370" w14:textId="77777777" w:rsidR="00FE77AC" w:rsidRPr="002E645C" w:rsidRDefault="00FE77AC" w:rsidP="00FE77AC">
      <w:pPr>
        <w:tabs>
          <w:tab w:val="left" w:pos="3347"/>
        </w:tabs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Pet Friendly Options</w:t>
      </w:r>
    </w:p>
    <w:p w14:paraId="1AE9C656" w14:textId="77777777" w:rsidR="00FE77AC" w:rsidRPr="002E645C" w:rsidRDefault="00FE77AC" w:rsidP="00276CC8">
      <w:pPr>
        <w:rPr>
          <w:rFonts w:ascii="Helvetica Neue" w:hAnsi="Helvetica Neue"/>
          <w:color w:val="000000" w:themeColor="text1"/>
          <w:sz w:val="23"/>
          <w:szCs w:val="23"/>
        </w:rPr>
      </w:pPr>
    </w:p>
    <w:p w14:paraId="156A9475" w14:textId="77777777" w:rsidR="00900E84" w:rsidRPr="002E645C" w:rsidRDefault="00900E84" w:rsidP="00900E84">
      <w:pPr>
        <w:rPr>
          <w:rFonts w:ascii="Helvetica Neue" w:eastAsia="Times New Roman" w:hAnsi="Helvetica Neue"/>
          <w:color w:val="000000" w:themeColor="text1"/>
        </w:rPr>
      </w:pP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Thousands of PROPERTIES Nationwide</w:t>
      </w:r>
      <w:r w:rsidRPr="002E645C">
        <w:rPr>
          <w:rFonts w:ascii="Helvetica Neue" w:eastAsia="Times New Roman" w:hAnsi="Helvetica Neue"/>
          <w:caps/>
          <w:color w:val="000000" w:themeColor="text1"/>
          <w:spacing w:val="15"/>
        </w:rPr>
        <w:t>. T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>housands of pre-vetted independent housing properties including apartment and private properties across North America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including 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>options in the most remote locations.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Yes, even Alaska and Hawaii.</w:t>
      </w:r>
    </w:p>
    <w:p w14:paraId="34CDFD5C" w14:textId="77777777" w:rsidR="00900E84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 </w:t>
      </w:r>
    </w:p>
    <w:p w14:paraId="5D7D7661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Albuquerque, New Mexico [9 listings]</w:t>
      </w:r>
    </w:p>
    <w:p w14:paraId="31335DC7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Anaheim, California [10 listings]</w:t>
      </w:r>
    </w:p>
    <w:p w14:paraId="1AA15C69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Atlanta, Georgia [22 listings]</w:t>
      </w:r>
    </w:p>
    <w:p w14:paraId="3B62D5B4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Austin, Texas [13 listings]</w:t>
      </w:r>
    </w:p>
    <w:p w14:paraId="59AD1EA6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Bakersfield, California [9 listings]</w:t>
      </w:r>
    </w:p>
    <w:p w14:paraId="617DB259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Baton Rouge, Louisiana [9 listings]</w:t>
      </w:r>
    </w:p>
    <w:p w14:paraId="2E2FFDB0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Charlotte, North Carolina [14 listings]</w:t>
      </w:r>
    </w:p>
    <w:p w14:paraId="02241E5C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Chula Vista, California [9 listings]</w:t>
      </w:r>
    </w:p>
    <w:p w14:paraId="3EAD6598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Colorado Springs, Colorado [9 listings]</w:t>
      </w:r>
    </w:p>
    <w:p w14:paraId="1D1F5E93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Columbia, South Carolina [9 listings]</w:t>
      </w:r>
    </w:p>
    <w:p w14:paraId="577BFC87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Corona, California [11 listings]</w:t>
      </w:r>
    </w:p>
    <w:p w14:paraId="4A9399B0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lastRenderedPageBreak/>
        <w:t>Corpus Christi, Texas [9 listings]</w:t>
      </w:r>
    </w:p>
    <w:p w14:paraId="1B7BDC31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Costa Mesa, California [11 listings]</w:t>
      </w:r>
    </w:p>
    <w:p w14:paraId="79BB02D0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Denver, Colorado [10 listings]</w:t>
      </w:r>
    </w:p>
    <w:p w14:paraId="1667DC8D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Henderson, Nevada [10 listings]</w:t>
      </w:r>
    </w:p>
    <w:p w14:paraId="2984D1C9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Houston, Texas [22 listings]</w:t>
      </w:r>
    </w:p>
    <w:p w14:paraId="6770C736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Huntington Beach, California [9 listings]</w:t>
      </w:r>
    </w:p>
    <w:p w14:paraId="6C974F7C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Knoxville, Tennessee [9 listings]</w:t>
      </w:r>
    </w:p>
    <w:p w14:paraId="03D14555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Lake Forest, California [11 listings]</w:t>
      </w:r>
    </w:p>
    <w:p w14:paraId="0E5D75F8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Las Vegas, Nevada [31 listings]</w:t>
      </w:r>
    </w:p>
    <w:p w14:paraId="32836564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Long Beach, California [15 listings]</w:t>
      </w:r>
    </w:p>
    <w:p w14:paraId="75D56CF0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Los Angeles, California [42 listings]</w:t>
      </w:r>
    </w:p>
    <w:p w14:paraId="17C13B8F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Marietta, Georgia [11 listings]</w:t>
      </w:r>
    </w:p>
    <w:p w14:paraId="6B16A6E7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Marina Del Rey, California [10 listings]</w:t>
      </w:r>
    </w:p>
    <w:p w14:paraId="5F0DD078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Midland, Texas [11 listings]</w:t>
      </w:r>
    </w:p>
    <w:p w14:paraId="300382CE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Milwaukee, Wisconsin [17 listings]</w:t>
      </w:r>
    </w:p>
    <w:p w14:paraId="11BDF24E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Modesto, California [10 listings]</w:t>
      </w:r>
    </w:p>
    <w:p w14:paraId="3F05492B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Moreno Valley, California [12 listings]</w:t>
      </w:r>
    </w:p>
    <w:p w14:paraId="48D4BE41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Mountain View, California [9 listings]</w:t>
      </w:r>
    </w:p>
    <w:p w14:paraId="24938FF8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Naples, Florida [13 listings]</w:t>
      </w:r>
    </w:p>
    <w:p w14:paraId="4C06D417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Nashville, Tennessee [9 listings]</w:t>
      </w:r>
    </w:p>
    <w:p w14:paraId="3D035CA2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Ontario, California [9 listings]</w:t>
      </w:r>
    </w:p>
    <w:p w14:paraId="45058A5E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Orlando, Florida [13 listings]</w:t>
      </w:r>
    </w:p>
    <w:p w14:paraId="009A17FC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Pasadena, California [9 listings]</w:t>
      </w:r>
    </w:p>
    <w:p w14:paraId="3296DE3D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Phoenix, Arizona [30 listings]</w:t>
      </w:r>
    </w:p>
    <w:p w14:paraId="60D88CC5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Pleasanton, California [10 listings]</w:t>
      </w:r>
    </w:p>
    <w:p w14:paraId="6E9D5943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Portland, Oregon [11 listings]</w:t>
      </w:r>
    </w:p>
    <w:p w14:paraId="257652E2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Rancho Cucamonga, California [19 listings]</w:t>
      </w:r>
    </w:p>
    <w:p w14:paraId="47565F2C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Redmond, Washington [9 listings]</w:t>
      </w:r>
    </w:p>
    <w:p w14:paraId="578E083B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Reno, Nevada [11 listings]</w:t>
      </w:r>
    </w:p>
    <w:p w14:paraId="7EDE92D3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Riverside, California [17 listings]</w:t>
      </w:r>
    </w:p>
    <w:p w14:paraId="3BB3AF39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Roseville, California [9 listings]</w:t>
      </w:r>
    </w:p>
    <w:p w14:paraId="7756003C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Sacramento, California [13 listings]</w:t>
      </w:r>
    </w:p>
    <w:p w14:paraId="3953F888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San Antonio, Texas [17 listings]</w:t>
      </w:r>
    </w:p>
    <w:p w14:paraId="65724143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San Diego, California [74 listings]</w:t>
      </w:r>
    </w:p>
    <w:p w14:paraId="6B3E8898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San Francisco, California [21 listings]</w:t>
      </w:r>
    </w:p>
    <w:p w14:paraId="590B2694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San Jose, California [24 listings]</w:t>
      </w:r>
    </w:p>
    <w:p w14:paraId="1BD3E33E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Santa Clara, California [11 listings]</w:t>
      </w:r>
    </w:p>
    <w:p w14:paraId="2AC19572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Santa Rosa, California [10 listings]</w:t>
      </w:r>
    </w:p>
    <w:p w14:paraId="5F8EFAAC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Savannah, Georgia [15 listings]</w:t>
      </w:r>
    </w:p>
    <w:p w14:paraId="0B338489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Seattle, Washington [14 listings]</w:t>
      </w:r>
    </w:p>
    <w:p w14:paraId="52702C66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Sugar Land, Texas [9 listings]</w:t>
      </w:r>
    </w:p>
    <w:p w14:paraId="34641A79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Sunnyvale, California [13 listings]</w:t>
      </w:r>
    </w:p>
    <w:p w14:paraId="7F58707D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Tampa, Florida [11 listings]</w:t>
      </w:r>
    </w:p>
    <w:p w14:paraId="7EE0781F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Temple, Texas [9 listings]</w:t>
      </w:r>
    </w:p>
    <w:p w14:paraId="046D4243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Thousand Oaks, California [13 listings]</w:t>
      </w:r>
    </w:p>
    <w:p w14:paraId="6E93C7B3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Walnut Creek, California [12 listings]</w:t>
      </w:r>
    </w:p>
    <w:p w14:paraId="3661032E" w14:textId="77777777" w:rsidR="00043AC0" w:rsidRPr="002E645C" w:rsidRDefault="00043AC0" w:rsidP="00043AC0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>Woodland Hills, California [11 listings]</w:t>
      </w:r>
    </w:p>
    <w:p w14:paraId="42C3DDF1" w14:textId="77777777" w:rsidR="00C518FC" w:rsidRPr="002E645C" w:rsidRDefault="00C518FC" w:rsidP="00276CC8">
      <w:pPr>
        <w:rPr>
          <w:rFonts w:ascii="Helvetica Neue" w:hAnsi="Helvetica Neue"/>
          <w:color w:val="000000" w:themeColor="text1"/>
          <w:sz w:val="23"/>
          <w:szCs w:val="23"/>
        </w:rPr>
      </w:pPr>
    </w:p>
    <w:p w14:paraId="6F264568" w14:textId="7D06B000" w:rsidR="005E7619" w:rsidRPr="002E645C" w:rsidRDefault="005E7619" w:rsidP="00276CC8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hAnsi="Helvetica Neue"/>
          <w:color w:val="000000" w:themeColor="text1"/>
          <w:sz w:val="23"/>
          <w:szCs w:val="23"/>
        </w:rPr>
        <w:t xml:space="preserve">We have options for just about every unique need. Amenities vary depending on </w:t>
      </w:r>
      <w:r w:rsidR="007D24C1" w:rsidRPr="002E645C">
        <w:rPr>
          <w:rFonts w:ascii="Helvetica Neue" w:hAnsi="Helvetica Neue"/>
          <w:color w:val="000000" w:themeColor="text1"/>
          <w:sz w:val="23"/>
          <w:szCs w:val="23"/>
        </w:rPr>
        <w:t>location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>, and can include: swimming pool, fitness room, business centers, meeting rooms and close to parks, shopping centers and restaurants. Just be sure to specify your desired amenities when talking to our housing experts.</w:t>
      </w:r>
      <w:r w:rsidR="009A0F94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>We offer pet-friendly prop</w:t>
      </w:r>
      <w:r w:rsidR="009A0F94" w:rsidRPr="002E645C">
        <w:rPr>
          <w:rFonts w:ascii="Helvetica Neue" w:hAnsi="Helvetica Neue"/>
          <w:color w:val="000000" w:themeColor="text1"/>
          <w:sz w:val="23"/>
          <w:szCs w:val="23"/>
        </w:rPr>
        <w:t>erty rentals in most locations.</w:t>
      </w:r>
    </w:p>
    <w:p w14:paraId="2A41A556" w14:textId="77777777" w:rsidR="009A0F94" w:rsidRPr="002E645C" w:rsidRDefault="009A0F94" w:rsidP="00276CC8">
      <w:pPr>
        <w:rPr>
          <w:rFonts w:ascii="Helvetica Neue" w:eastAsia="Times New Roman" w:hAnsi="Helvetica Neue"/>
          <w:color w:val="000000" w:themeColor="text1"/>
          <w:sz w:val="30"/>
          <w:szCs w:val="30"/>
        </w:rPr>
      </w:pPr>
    </w:p>
    <w:p w14:paraId="3370A624" w14:textId="77777777" w:rsidR="005E7619" w:rsidRPr="002E645C" w:rsidRDefault="00FE77AC" w:rsidP="00276CC8">
      <w:pPr>
        <w:rPr>
          <w:rFonts w:ascii="Helvetica Neue" w:hAnsi="Helvetica Neue"/>
          <w:color w:val="000000" w:themeColor="text1"/>
          <w:sz w:val="23"/>
          <w:szCs w:val="23"/>
        </w:rPr>
      </w:pP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T</w:t>
      </w:r>
      <w:r w:rsidRPr="002E645C">
        <w:rPr>
          <w:rFonts w:ascii="Helvetica Neue" w:eastAsia="Times New Roman" w:hAnsi="Helvetica Neue"/>
          <w:b/>
          <w:caps/>
          <w:color w:val="000000" w:themeColor="text1"/>
          <w:spacing w:val="15"/>
        </w:rPr>
        <w:t>ime Frame</w:t>
      </w:r>
      <w:r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– We know time is money. In many scenarios, we</w:t>
      </w:r>
      <w:r w:rsidR="005E7619" w:rsidRPr="002E645C">
        <w:rPr>
          <w:rFonts w:ascii="Helvetica Neue" w:hAnsi="Helvetica Neue"/>
          <w:color w:val="000000" w:themeColor="text1"/>
          <w:sz w:val="23"/>
          <w:szCs w:val="23"/>
        </w:rPr>
        <w:t xml:space="preserve"> can get you in a rental as quick as 3 days. </w:t>
      </w:r>
    </w:p>
    <w:p w14:paraId="03A27B03" w14:textId="77777777" w:rsidR="00FE77AC" w:rsidRPr="002E645C" w:rsidRDefault="00FE77AC" w:rsidP="00276CC8">
      <w:pPr>
        <w:rPr>
          <w:rFonts w:ascii="Helvetica Neue" w:hAnsi="Helvetica Neue"/>
          <w:color w:val="000000" w:themeColor="text1"/>
          <w:sz w:val="23"/>
          <w:szCs w:val="23"/>
        </w:rPr>
      </w:pPr>
    </w:p>
    <w:p w14:paraId="0B55E3F5" w14:textId="77777777" w:rsidR="00FE77AC" w:rsidRPr="002E645C" w:rsidRDefault="00FE77AC" w:rsidP="00276CC8">
      <w:pPr>
        <w:rPr>
          <w:rFonts w:ascii="Helvetica Neue" w:hAnsi="Helvetica Neue"/>
          <w:color w:val="000000" w:themeColor="text1"/>
        </w:rPr>
      </w:pPr>
    </w:p>
    <w:sectPr w:rsidR="00FE77AC" w:rsidRPr="002E645C" w:rsidSect="00800B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F8B0BD4"/>
    <w:multiLevelType w:val="multilevel"/>
    <w:tmpl w:val="FFD64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2E3E3CBC"/>
    <w:multiLevelType w:val="multilevel"/>
    <w:tmpl w:val="61E4EF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CAD2D3A"/>
    <w:multiLevelType w:val="multilevel"/>
    <w:tmpl w:val="8050E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619"/>
    <w:rsid w:val="00043AC0"/>
    <w:rsid w:val="00171A16"/>
    <w:rsid w:val="00276CC8"/>
    <w:rsid w:val="002E645C"/>
    <w:rsid w:val="005E7619"/>
    <w:rsid w:val="006C3952"/>
    <w:rsid w:val="007D24C1"/>
    <w:rsid w:val="00800BE5"/>
    <w:rsid w:val="00900E84"/>
    <w:rsid w:val="009A0F94"/>
    <w:rsid w:val="00C518FC"/>
    <w:rsid w:val="00CB5642"/>
    <w:rsid w:val="00D12C5F"/>
    <w:rsid w:val="00D36CAF"/>
    <w:rsid w:val="00F41BCF"/>
    <w:rsid w:val="00FE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A1FF7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18FC"/>
    <w:rPr>
      <w:rFonts w:ascii="Times New Roman" w:hAnsi="Times New Roman" w:cs="Times New Roman"/>
    </w:rPr>
  </w:style>
  <w:style w:type="paragraph" w:styleId="Heading3">
    <w:name w:val="heading 3"/>
    <w:basedOn w:val="Normal"/>
    <w:link w:val="Heading3Char"/>
    <w:uiPriority w:val="9"/>
    <w:qFormat/>
    <w:rsid w:val="005E761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E761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E7619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5E7619"/>
    <w:rPr>
      <w:rFonts w:ascii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5E7619"/>
    <w:pPr>
      <w:spacing w:before="100" w:beforeAutospacing="1" w:after="100" w:afterAutospacing="1"/>
    </w:pPr>
  </w:style>
  <w:style w:type="character" w:customStyle="1" w:styleId="Heading6Char">
    <w:name w:val="Heading 6 Char"/>
    <w:basedOn w:val="DefaultParagraphFont"/>
    <w:link w:val="Heading6"/>
    <w:uiPriority w:val="9"/>
    <w:semiHidden/>
    <w:rsid w:val="005E7619"/>
    <w:rPr>
      <w:rFonts w:asciiTheme="majorHAnsi" w:eastAsiaTheme="majorEastAsia" w:hAnsiTheme="majorHAnsi" w:cstheme="majorBidi"/>
      <w:color w:val="1F4D78" w:themeColor="accent1" w:themeShade="7F"/>
    </w:rPr>
  </w:style>
  <w:style w:type="character" w:styleId="FollowedHyperlink">
    <w:name w:val="FollowedHyperlink"/>
    <w:basedOn w:val="DefaultParagraphFont"/>
    <w:uiPriority w:val="99"/>
    <w:semiHidden/>
    <w:unhideWhenUsed/>
    <w:rsid w:val="00C518FC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C518FC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1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06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25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1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19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93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A3F7D5B-3208-DD4D-B1BC-74CCB1003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3</Pages>
  <Words>650</Words>
  <Characters>3710</Characters>
  <Application>Microsoft Macintosh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2017-08-21T20:30:00Z</cp:lastPrinted>
  <dcterms:created xsi:type="dcterms:W3CDTF">2017-08-21T18:48:00Z</dcterms:created>
  <dcterms:modified xsi:type="dcterms:W3CDTF">2017-08-21T21:25:00Z</dcterms:modified>
</cp:coreProperties>
</file>